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3A9218" w14:textId="77777777" w:rsidR="00DE3B36" w:rsidRDefault="00DE3B36" w:rsidP="00DE3B36">
      <w:pPr>
        <w:spacing w:line="480" w:lineRule="auto"/>
        <w:ind w:firstLine="720"/>
        <w:rPr>
          <w:rFonts w:ascii="Times New Roman" w:hAnsi="Times New Roman" w:cs="Times New Roman"/>
          <w:sz w:val="24"/>
          <w:szCs w:val="24"/>
        </w:rPr>
      </w:pPr>
      <w:bookmarkStart w:id="0" w:name="_GoBack"/>
      <w:bookmarkEnd w:id="0"/>
    </w:p>
    <w:p w14:paraId="712115F0" w14:textId="77777777" w:rsidR="00E02C86" w:rsidRDefault="002D107A" w:rsidP="00E02C86">
      <w:pPr>
        <w:spacing w:line="480" w:lineRule="auto"/>
        <w:ind w:firstLine="720"/>
        <w:jc w:val="center"/>
        <w:rPr>
          <w:rFonts w:ascii="Times New Roman" w:hAnsi="Times New Roman" w:cs="Times New Roman"/>
          <w:b/>
          <w:bCs/>
          <w:sz w:val="24"/>
          <w:szCs w:val="24"/>
        </w:rPr>
      </w:pPr>
      <w:r w:rsidRPr="002D107A">
        <w:rPr>
          <w:rFonts w:ascii="Times New Roman" w:hAnsi="Times New Roman" w:cs="Times New Roman"/>
          <w:b/>
          <w:bCs/>
          <w:sz w:val="24"/>
          <w:szCs w:val="24"/>
        </w:rPr>
        <w:t>Patient Education Handout.</w:t>
      </w:r>
    </w:p>
    <w:p w14:paraId="3953969C" w14:textId="67638CE5" w:rsidR="00E02C86" w:rsidRPr="00E02C86" w:rsidRDefault="00E02C86" w:rsidP="00E02C86">
      <w:pPr>
        <w:spacing w:line="480" w:lineRule="auto"/>
        <w:ind w:firstLine="720"/>
        <w:jc w:val="center"/>
        <w:rPr>
          <w:rFonts w:ascii="Times New Roman" w:hAnsi="Times New Roman" w:cs="Times New Roman"/>
          <w:b/>
          <w:bCs/>
          <w:sz w:val="24"/>
          <w:szCs w:val="24"/>
        </w:rPr>
      </w:pPr>
      <w:r w:rsidRPr="00E02C86">
        <w:rPr>
          <w:rFonts w:ascii="Times New Roman" w:hAnsi="Times New Roman" w:cs="Times New Roman"/>
          <w:sz w:val="24"/>
          <w:szCs w:val="24"/>
        </w:rPr>
        <w:t>Student’s name.</w:t>
      </w:r>
    </w:p>
    <w:p w14:paraId="56C5BCDB" w14:textId="77777777" w:rsidR="00E02C86" w:rsidRPr="00E02C86" w:rsidRDefault="00E02C86" w:rsidP="00E02C86">
      <w:pPr>
        <w:spacing w:line="480" w:lineRule="auto"/>
        <w:ind w:firstLine="720"/>
        <w:jc w:val="center"/>
        <w:rPr>
          <w:rFonts w:ascii="Times New Roman" w:hAnsi="Times New Roman" w:cs="Times New Roman"/>
          <w:sz w:val="24"/>
          <w:szCs w:val="24"/>
        </w:rPr>
      </w:pPr>
      <w:r w:rsidRPr="00E02C86">
        <w:rPr>
          <w:rFonts w:ascii="Times New Roman" w:hAnsi="Times New Roman" w:cs="Times New Roman"/>
          <w:sz w:val="24"/>
          <w:szCs w:val="24"/>
        </w:rPr>
        <w:t>Institutional affiliation.</w:t>
      </w:r>
    </w:p>
    <w:p w14:paraId="7AEB03C2" w14:textId="77777777" w:rsidR="00E02C86" w:rsidRPr="00E02C86" w:rsidRDefault="00E02C86" w:rsidP="00E02C86">
      <w:pPr>
        <w:spacing w:line="480" w:lineRule="auto"/>
        <w:ind w:firstLine="720"/>
        <w:jc w:val="center"/>
        <w:rPr>
          <w:rFonts w:ascii="Times New Roman" w:hAnsi="Times New Roman" w:cs="Times New Roman"/>
          <w:sz w:val="24"/>
          <w:szCs w:val="24"/>
        </w:rPr>
      </w:pPr>
      <w:r w:rsidRPr="00E02C86">
        <w:rPr>
          <w:rFonts w:ascii="Times New Roman" w:hAnsi="Times New Roman" w:cs="Times New Roman"/>
          <w:sz w:val="24"/>
          <w:szCs w:val="24"/>
        </w:rPr>
        <w:t>Course-name.</w:t>
      </w:r>
    </w:p>
    <w:p w14:paraId="24FC2064" w14:textId="77777777" w:rsidR="00E02C86" w:rsidRPr="00E02C86" w:rsidRDefault="00E02C86" w:rsidP="00E02C86">
      <w:pPr>
        <w:spacing w:line="480" w:lineRule="auto"/>
        <w:ind w:firstLine="720"/>
        <w:jc w:val="center"/>
        <w:rPr>
          <w:rFonts w:ascii="Times New Roman" w:hAnsi="Times New Roman" w:cs="Times New Roman"/>
          <w:sz w:val="24"/>
          <w:szCs w:val="24"/>
        </w:rPr>
      </w:pPr>
      <w:r w:rsidRPr="00E02C86">
        <w:rPr>
          <w:rFonts w:ascii="Times New Roman" w:hAnsi="Times New Roman" w:cs="Times New Roman"/>
          <w:sz w:val="24"/>
          <w:szCs w:val="24"/>
        </w:rPr>
        <w:t>Course number.</w:t>
      </w:r>
    </w:p>
    <w:p w14:paraId="334E93BD" w14:textId="777359FE" w:rsidR="00DE3B36" w:rsidRDefault="00E02C86" w:rsidP="00E02C86">
      <w:pPr>
        <w:spacing w:line="480" w:lineRule="auto"/>
        <w:ind w:firstLine="720"/>
        <w:jc w:val="center"/>
        <w:rPr>
          <w:rFonts w:ascii="Times New Roman" w:hAnsi="Times New Roman" w:cs="Times New Roman"/>
          <w:sz w:val="24"/>
          <w:szCs w:val="24"/>
        </w:rPr>
      </w:pPr>
      <w:r w:rsidRPr="00E02C86">
        <w:rPr>
          <w:rFonts w:ascii="Times New Roman" w:hAnsi="Times New Roman" w:cs="Times New Roman"/>
          <w:sz w:val="24"/>
          <w:szCs w:val="24"/>
        </w:rPr>
        <w:t>Date of submission</w:t>
      </w:r>
    </w:p>
    <w:p w14:paraId="0DD2874E" w14:textId="77777777" w:rsidR="00DE3B36" w:rsidRDefault="00DE3B36" w:rsidP="00E02C86">
      <w:pPr>
        <w:spacing w:line="480" w:lineRule="auto"/>
        <w:ind w:firstLine="720"/>
        <w:jc w:val="center"/>
        <w:rPr>
          <w:rFonts w:ascii="Times New Roman" w:hAnsi="Times New Roman" w:cs="Times New Roman"/>
          <w:sz w:val="24"/>
          <w:szCs w:val="24"/>
        </w:rPr>
      </w:pPr>
    </w:p>
    <w:p w14:paraId="133DCCE7" w14:textId="77777777" w:rsidR="00DE3B36" w:rsidRDefault="00DE3B36" w:rsidP="00DE3B36">
      <w:pPr>
        <w:spacing w:line="480" w:lineRule="auto"/>
        <w:ind w:firstLine="720"/>
        <w:rPr>
          <w:rFonts w:ascii="Times New Roman" w:hAnsi="Times New Roman" w:cs="Times New Roman"/>
          <w:sz w:val="24"/>
          <w:szCs w:val="24"/>
        </w:rPr>
      </w:pPr>
    </w:p>
    <w:p w14:paraId="6EDE3F98" w14:textId="77777777" w:rsidR="00DE3B36" w:rsidRDefault="00DE3B36" w:rsidP="00DE3B36">
      <w:pPr>
        <w:spacing w:line="480" w:lineRule="auto"/>
        <w:ind w:firstLine="720"/>
        <w:rPr>
          <w:rFonts w:ascii="Times New Roman" w:hAnsi="Times New Roman" w:cs="Times New Roman"/>
          <w:sz w:val="24"/>
          <w:szCs w:val="24"/>
        </w:rPr>
      </w:pPr>
    </w:p>
    <w:p w14:paraId="696F19FB" w14:textId="77777777" w:rsidR="00DE3B36" w:rsidRDefault="00DE3B36" w:rsidP="00DE3B36">
      <w:pPr>
        <w:spacing w:line="480" w:lineRule="auto"/>
        <w:ind w:firstLine="720"/>
        <w:rPr>
          <w:rFonts w:ascii="Times New Roman" w:hAnsi="Times New Roman" w:cs="Times New Roman"/>
          <w:sz w:val="24"/>
          <w:szCs w:val="24"/>
        </w:rPr>
      </w:pPr>
    </w:p>
    <w:p w14:paraId="720C8DB3" w14:textId="77777777" w:rsidR="00DE3B36" w:rsidRDefault="00DE3B36" w:rsidP="00DE3B36">
      <w:pPr>
        <w:spacing w:line="480" w:lineRule="auto"/>
        <w:ind w:firstLine="720"/>
        <w:rPr>
          <w:rFonts w:ascii="Times New Roman" w:hAnsi="Times New Roman" w:cs="Times New Roman"/>
          <w:sz w:val="24"/>
          <w:szCs w:val="24"/>
        </w:rPr>
      </w:pPr>
    </w:p>
    <w:p w14:paraId="60CB1388" w14:textId="77777777" w:rsidR="00DE3B36" w:rsidRDefault="00DE3B36" w:rsidP="00DE3B36">
      <w:pPr>
        <w:spacing w:line="480" w:lineRule="auto"/>
        <w:ind w:firstLine="720"/>
        <w:rPr>
          <w:rFonts w:ascii="Times New Roman" w:hAnsi="Times New Roman" w:cs="Times New Roman"/>
          <w:sz w:val="24"/>
          <w:szCs w:val="24"/>
        </w:rPr>
      </w:pPr>
    </w:p>
    <w:p w14:paraId="019117F7" w14:textId="77777777" w:rsidR="00DE3B36" w:rsidRDefault="00DE3B36" w:rsidP="00DE3B36">
      <w:pPr>
        <w:spacing w:line="480" w:lineRule="auto"/>
        <w:ind w:firstLine="720"/>
        <w:rPr>
          <w:rFonts w:ascii="Times New Roman" w:hAnsi="Times New Roman" w:cs="Times New Roman"/>
          <w:sz w:val="24"/>
          <w:szCs w:val="24"/>
        </w:rPr>
      </w:pPr>
    </w:p>
    <w:p w14:paraId="5CD5C837" w14:textId="77777777" w:rsidR="00DE3B36" w:rsidRDefault="00DE3B36" w:rsidP="00DE3B36">
      <w:pPr>
        <w:spacing w:line="480" w:lineRule="auto"/>
        <w:ind w:firstLine="720"/>
        <w:rPr>
          <w:rFonts w:ascii="Times New Roman" w:hAnsi="Times New Roman" w:cs="Times New Roman"/>
          <w:sz w:val="24"/>
          <w:szCs w:val="24"/>
        </w:rPr>
      </w:pPr>
    </w:p>
    <w:p w14:paraId="037CB012" w14:textId="77777777" w:rsidR="00DE3B36" w:rsidRDefault="00DE3B36" w:rsidP="00DE3B36">
      <w:pPr>
        <w:spacing w:line="480" w:lineRule="auto"/>
        <w:ind w:firstLine="720"/>
        <w:rPr>
          <w:rFonts w:ascii="Times New Roman" w:hAnsi="Times New Roman" w:cs="Times New Roman"/>
          <w:sz w:val="24"/>
          <w:szCs w:val="24"/>
        </w:rPr>
      </w:pPr>
    </w:p>
    <w:p w14:paraId="02FA632B" w14:textId="77777777" w:rsidR="00DE3B36" w:rsidRDefault="00DE3B36" w:rsidP="00E02C86">
      <w:pPr>
        <w:spacing w:line="480" w:lineRule="auto"/>
        <w:rPr>
          <w:rFonts w:ascii="Times New Roman" w:hAnsi="Times New Roman" w:cs="Times New Roman"/>
          <w:sz w:val="24"/>
          <w:szCs w:val="24"/>
        </w:rPr>
      </w:pPr>
    </w:p>
    <w:p w14:paraId="53CE1351" w14:textId="4BF22105" w:rsidR="00A65A5F" w:rsidRPr="00DE3B36" w:rsidRDefault="005248AC" w:rsidP="00DE3B36">
      <w:pPr>
        <w:spacing w:line="480" w:lineRule="auto"/>
        <w:ind w:firstLine="720"/>
        <w:rPr>
          <w:rFonts w:ascii="Times New Roman" w:hAnsi="Times New Roman" w:cs="Times New Roman"/>
          <w:sz w:val="24"/>
          <w:szCs w:val="24"/>
        </w:rPr>
      </w:pPr>
      <w:r w:rsidRPr="00DE3B36">
        <w:rPr>
          <w:rFonts w:ascii="Times New Roman" w:hAnsi="Times New Roman" w:cs="Times New Roman"/>
          <w:sz w:val="24"/>
          <w:szCs w:val="24"/>
        </w:rPr>
        <w:lastRenderedPageBreak/>
        <w:t>Hypertension has been on the rise with the changes in lifestyle in the 21</w:t>
      </w:r>
      <w:r w:rsidRPr="00DE3B36">
        <w:rPr>
          <w:rFonts w:ascii="Times New Roman" w:hAnsi="Times New Roman" w:cs="Times New Roman"/>
          <w:sz w:val="24"/>
          <w:szCs w:val="24"/>
          <w:vertAlign w:val="superscript"/>
        </w:rPr>
        <w:t>st</w:t>
      </w:r>
      <w:r w:rsidRPr="00DE3B36">
        <w:rPr>
          <w:rFonts w:ascii="Times New Roman" w:hAnsi="Times New Roman" w:cs="Times New Roman"/>
          <w:sz w:val="24"/>
          <w:szCs w:val="24"/>
        </w:rPr>
        <w:t xml:space="preserve"> century, necessitating modern approaches to its treatment and management. </w:t>
      </w:r>
      <w:r w:rsidR="00DE3B36">
        <w:rPr>
          <w:rFonts w:ascii="Times New Roman" w:hAnsi="Times New Roman" w:cs="Times New Roman"/>
          <w:sz w:val="24"/>
          <w:szCs w:val="24"/>
        </w:rPr>
        <w:t xml:space="preserve">According to </w:t>
      </w:r>
      <w:r w:rsidR="00DE3B36" w:rsidRPr="00DE3B36">
        <w:rPr>
          <w:rFonts w:ascii="Times New Roman" w:hAnsi="Times New Roman" w:cs="Times New Roman"/>
          <w:sz w:val="24"/>
          <w:szCs w:val="24"/>
        </w:rPr>
        <w:t>Kovell, L. C</w:t>
      </w:r>
      <w:r w:rsidR="00DE3B36">
        <w:rPr>
          <w:rFonts w:ascii="Times New Roman" w:hAnsi="Times New Roman" w:cs="Times New Roman"/>
          <w:sz w:val="24"/>
          <w:szCs w:val="24"/>
        </w:rPr>
        <w:t xml:space="preserve"> et al (2015) </w:t>
      </w:r>
      <w:r w:rsidRPr="00DE3B36">
        <w:rPr>
          <w:rFonts w:ascii="Times New Roman" w:hAnsi="Times New Roman" w:cs="Times New Roman"/>
          <w:sz w:val="24"/>
          <w:szCs w:val="24"/>
        </w:rPr>
        <w:t xml:space="preserve">medical professionals have been considering several professional approaches towards the management of the disease and prevention. </w:t>
      </w:r>
      <w:r w:rsidR="00C5719C" w:rsidRPr="00DE3B36">
        <w:rPr>
          <w:rFonts w:ascii="Times New Roman" w:hAnsi="Times New Roman" w:cs="Times New Roman"/>
          <w:sz w:val="24"/>
          <w:szCs w:val="24"/>
        </w:rPr>
        <w:t xml:space="preserve">The new intervention must be patient-friendly and, most importantly, lead to a reduction in the patients' suffering. The best tool is that apart from contributing to disease management, it should also </w:t>
      </w:r>
      <w:r w:rsidRPr="00DE3B36">
        <w:rPr>
          <w:rFonts w:ascii="Times New Roman" w:hAnsi="Times New Roman" w:cs="Times New Roman"/>
          <w:sz w:val="24"/>
          <w:szCs w:val="24"/>
        </w:rPr>
        <w:t>improve patient satisfaction while getting treatment. This paper will propose a patient education handout, which will include two types of information about the disease. The content of the handout should be a medication sheet and ways to prevent fatal hypertension cases.</w:t>
      </w:r>
    </w:p>
    <w:p w14:paraId="51E42897" w14:textId="617EC3F9" w:rsidR="00894D48" w:rsidRPr="00DE3B36" w:rsidRDefault="002D107A" w:rsidP="00DE3B36">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5248AC" w:rsidRPr="00DE3B36">
        <w:rPr>
          <w:rFonts w:ascii="Times New Roman" w:hAnsi="Times New Roman" w:cs="Times New Roman"/>
          <w:sz w:val="24"/>
          <w:szCs w:val="24"/>
        </w:rPr>
        <w:t xml:space="preserve">o determine the best professional product that would achieve the set outcomes, especially for the patient, information regarding the patients' challenges needs to be developed. To achieve this, questionnaires seeking patient's hypertension patients to determine how much they are satisfied by their </w:t>
      </w:r>
      <w:r w:rsidR="00840A43" w:rsidRPr="00DE3B36">
        <w:rPr>
          <w:rFonts w:ascii="Times New Roman" w:hAnsi="Times New Roman" w:cs="Times New Roman"/>
          <w:sz w:val="24"/>
          <w:szCs w:val="24"/>
        </w:rPr>
        <w:t>treatment</w:t>
      </w:r>
      <w:r w:rsidR="005248AC" w:rsidRPr="00DE3B36">
        <w:rPr>
          <w:rFonts w:ascii="Times New Roman" w:hAnsi="Times New Roman" w:cs="Times New Roman"/>
          <w:sz w:val="24"/>
          <w:szCs w:val="24"/>
        </w:rPr>
        <w:t xml:space="preserve"> process and how it has affected their ways of life. To substantiate this information, local medical personnel provided the patients with information and contacts to get their feedback. The patients had to suggest any intervention that would improve their health and experience of treatment. </w:t>
      </w:r>
      <w:r w:rsidR="00840A43" w:rsidRPr="00DE3B36">
        <w:rPr>
          <w:rFonts w:ascii="Times New Roman" w:hAnsi="Times New Roman" w:cs="Times New Roman"/>
          <w:sz w:val="24"/>
          <w:szCs w:val="24"/>
        </w:rPr>
        <w:t xml:space="preserve">Some of the key findings were that patients forgot or disregarded the doctor's prescription, both physical and medical ones. In contrast, others did not understand the essence of the prescribed modification of lifestyle. </w:t>
      </w:r>
      <w:r w:rsidR="005248AC" w:rsidRPr="00DE3B36">
        <w:rPr>
          <w:rFonts w:ascii="Times New Roman" w:hAnsi="Times New Roman" w:cs="Times New Roman"/>
          <w:sz w:val="24"/>
          <w:szCs w:val="24"/>
        </w:rPr>
        <w:t xml:space="preserve">The challenges were summarized </w:t>
      </w:r>
      <w:r w:rsidR="00840A43" w:rsidRPr="00DE3B36">
        <w:rPr>
          <w:rFonts w:ascii="Times New Roman" w:hAnsi="Times New Roman" w:cs="Times New Roman"/>
          <w:sz w:val="24"/>
          <w:szCs w:val="24"/>
        </w:rPr>
        <w:t>and analyzed by a team, and with this information, I derived the best professional tool that would make the patient's experience improve</w:t>
      </w:r>
      <w:r>
        <w:rPr>
          <w:rFonts w:ascii="Times New Roman" w:hAnsi="Times New Roman" w:cs="Times New Roman"/>
          <w:sz w:val="24"/>
          <w:szCs w:val="24"/>
        </w:rPr>
        <w:t xml:space="preserve"> </w:t>
      </w:r>
      <w:r w:rsidRPr="002D107A">
        <w:rPr>
          <w:rFonts w:ascii="Times New Roman" w:hAnsi="Times New Roman" w:cs="Times New Roman"/>
          <w:sz w:val="24"/>
          <w:szCs w:val="24"/>
        </w:rPr>
        <w:t>Cushman, W. C.</w:t>
      </w:r>
      <w:r>
        <w:rPr>
          <w:rFonts w:ascii="Times New Roman" w:hAnsi="Times New Roman" w:cs="Times New Roman"/>
          <w:sz w:val="24"/>
          <w:szCs w:val="24"/>
        </w:rPr>
        <w:t xml:space="preserve"> et al (2016).</w:t>
      </w:r>
    </w:p>
    <w:p w14:paraId="2E81CC4E" w14:textId="35355CC8" w:rsidR="00A65A5F" w:rsidRPr="00DE3B36" w:rsidRDefault="005248AC" w:rsidP="00DE3B36">
      <w:pPr>
        <w:spacing w:line="480" w:lineRule="auto"/>
        <w:ind w:firstLine="720"/>
        <w:rPr>
          <w:rFonts w:ascii="Times New Roman" w:hAnsi="Times New Roman" w:cs="Times New Roman"/>
          <w:sz w:val="24"/>
          <w:szCs w:val="24"/>
        </w:rPr>
      </w:pPr>
      <w:r w:rsidRPr="00DE3B36">
        <w:rPr>
          <w:rFonts w:ascii="Times New Roman" w:hAnsi="Times New Roman" w:cs="Times New Roman"/>
          <w:sz w:val="24"/>
          <w:szCs w:val="24"/>
        </w:rPr>
        <w:t xml:space="preserve">The patient education handout will have a primary role in improving the patient's health and quality of life. Therefore, the medication sheet should provide the schedule for taking prescribed drugs or checkups, enabling the patient not to miss the which would lead to </w:t>
      </w:r>
      <w:r w:rsidRPr="00DE3B36">
        <w:rPr>
          <w:rFonts w:ascii="Times New Roman" w:hAnsi="Times New Roman" w:cs="Times New Roman"/>
          <w:sz w:val="24"/>
          <w:szCs w:val="24"/>
        </w:rPr>
        <w:lastRenderedPageBreak/>
        <w:t>inconsistency in the treatment process. Therefore, a good quality handout provides knowledge of the patient on important issues that concern the disease, enabling them to take precautions and adhere to the prescribed medical processes</w:t>
      </w:r>
      <w:r w:rsidR="002D107A" w:rsidRPr="002D107A">
        <w:rPr>
          <w:rFonts w:ascii="Times New Roman" w:hAnsi="Times New Roman" w:cs="Times New Roman"/>
          <w:sz w:val="24"/>
          <w:szCs w:val="24"/>
        </w:rPr>
        <w:t xml:space="preserve"> Truccolo, I. (2016).</w:t>
      </w:r>
      <w:r w:rsidR="002D107A">
        <w:rPr>
          <w:rFonts w:ascii="Times New Roman" w:hAnsi="Times New Roman" w:cs="Times New Roman"/>
          <w:sz w:val="24"/>
          <w:szCs w:val="24"/>
        </w:rPr>
        <w:t xml:space="preserve"> </w:t>
      </w:r>
      <w:r w:rsidRPr="00DE3B36">
        <w:rPr>
          <w:rFonts w:ascii="Times New Roman" w:hAnsi="Times New Roman" w:cs="Times New Roman"/>
          <w:sz w:val="24"/>
          <w:szCs w:val="24"/>
        </w:rPr>
        <w:t xml:space="preserve">It should emphasize the importance of following the prescribed change of behaviors by illustrating the values and skills related to their health. Since the medication sheet will contain the dos and </w:t>
      </w:r>
      <w:r w:rsidR="00840A43" w:rsidRPr="00DE3B36">
        <w:rPr>
          <w:rFonts w:ascii="Times New Roman" w:hAnsi="Times New Roman" w:cs="Times New Roman"/>
          <w:sz w:val="24"/>
          <w:szCs w:val="24"/>
        </w:rPr>
        <w:t>don’ts</w:t>
      </w:r>
      <w:r w:rsidR="00B43FB0" w:rsidRPr="00DE3B36">
        <w:rPr>
          <w:rFonts w:ascii="Times New Roman" w:hAnsi="Times New Roman" w:cs="Times New Roman"/>
          <w:sz w:val="24"/>
          <w:szCs w:val="24"/>
        </w:rPr>
        <w:t xml:space="preserve"> of a hypertension patient, it will improve the quality of life for the patient.</w:t>
      </w:r>
      <w:r w:rsidR="00CC2109" w:rsidRPr="00DE3B36">
        <w:rPr>
          <w:rFonts w:ascii="Times New Roman" w:hAnsi="Times New Roman" w:cs="Times New Roman"/>
          <w:sz w:val="24"/>
          <w:szCs w:val="24"/>
        </w:rPr>
        <w:t xml:space="preserve"> The customized education manual and medication sheet will also facilitate home-based care, an essential aspect in the treatment of hypertension patients. </w:t>
      </w:r>
    </w:p>
    <w:p w14:paraId="744A7037" w14:textId="3C673FED" w:rsidR="00840A43" w:rsidRPr="00DE3B36" w:rsidRDefault="002D107A" w:rsidP="00DE3B36">
      <w:pPr>
        <w:spacing w:line="480" w:lineRule="auto"/>
        <w:ind w:firstLine="720"/>
        <w:rPr>
          <w:rFonts w:ascii="Times New Roman" w:hAnsi="Times New Roman" w:cs="Times New Roman"/>
          <w:sz w:val="24"/>
          <w:szCs w:val="24"/>
        </w:rPr>
      </w:pPr>
      <w:r w:rsidRPr="002D107A">
        <w:rPr>
          <w:rFonts w:ascii="Times New Roman" w:hAnsi="Times New Roman" w:cs="Times New Roman"/>
          <w:sz w:val="24"/>
          <w:szCs w:val="24"/>
        </w:rPr>
        <w:t xml:space="preserve">Chiolero, A </w:t>
      </w:r>
      <w:r>
        <w:rPr>
          <w:rFonts w:ascii="Times New Roman" w:hAnsi="Times New Roman" w:cs="Times New Roman"/>
          <w:sz w:val="24"/>
          <w:szCs w:val="24"/>
        </w:rPr>
        <w:t xml:space="preserve">et al 2016 states that a </w:t>
      </w:r>
      <w:r w:rsidR="005248AC" w:rsidRPr="00DE3B36">
        <w:rPr>
          <w:rFonts w:ascii="Times New Roman" w:hAnsi="Times New Roman" w:cs="Times New Roman"/>
          <w:sz w:val="24"/>
          <w:szCs w:val="24"/>
        </w:rPr>
        <w:t xml:space="preserve">patient education handout will improve the quality of treatment and lead to a </w:t>
      </w:r>
      <w:r w:rsidR="00CC2109" w:rsidRPr="00DE3B36">
        <w:rPr>
          <w:rFonts w:ascii="Times New Roman" w:hAnsi="Times New Roman" w:cs="Times New Roman"/>
          <w:sz w:val="24"/>
          <w:szCs w:val="24"/>
        </w:rPr>
        <w:t>better, healthier individual</w:t>
      </w:r>
      <w:r w:rsidR="005248AC" w:rsidRPr="00DE3B36">
        <w:rPr>
          <w:rFonts w:ascii="Times New Roman" w:hAnsi="Times New Roman" w:cs="Times New Roman"/>
          <w:sz w:val="24"/>
          <w:szCs w:val="24"/>
        </w:rPr>
        <w:t xml:space="preserve"> after the necessary information has been available to them. The main challenge that patients reported were not being able to consistently follow the prescription and lack of information regarding the disease. The medication sheet provides the steps to be taken at what time and in what intensity. Patients get to understand more about their condition and how it can </w:t>
      </w:r>
      <w:r w:rsidR="00CC2109" w:rsidRPr="00DE3B36">
        <w:rPr>
          <w:rFonts w:ascii="Times New Roman" w:hAnsi="Times New Roman" w:cs="Times New Roman"/>
          <w:sz w:val="24"/>
          <w:szCs w:val="24"/>
        </w:rPr>
        <w:t>be controlled; this enhances their responsiveness to the intervention processes. Best medical practices ensure that quality services are available, and the education manual will assist the patients in playing a role in their health improvement.</w:t>
      </w:r>
    </w:p>
    <w:p w14:paraId="1E9A2910" w14:textId="31FD02B4" w:rsidR="00B43FB0" w:rsidRDefault="002D107A" w:rsidP="00DE3B3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2D107A">
        <w:rPr>
          <w:rFonts w:ascii="Times New Roman" w:hAnsi="Times New Roman" w:cs="Times New Roman"/>
          <w:sz w:val="24"/>
          <w:szCs w:val="24"/>
        </w:rPr>
        <w:t xml:space="preserve">Williams, A. M </w:t>
      </w:r>
      <w:r>
        <w:rPr>
          <w:rFonts w:ascii="Times New Roman" w:hAnsi="Times New Roman" w:cs="Times New Roman"/>
          <w:sz w:val="24"/>
          <w:szCs w:val="24"/>
        </w:rPr>
        <w:t xml:space="preserve">et al (2016) a </w:t>
      </w:r>
      <w:r w:rsidR="005248AC" w:rsidRPr="00DE3B36">
        <w:rPr>
          <w:rFonts w:ascii="Times New Roman" w:hAnsi="Times New Roman" w:cs="Times New Roman"/>
          <w:sz w:val="24"/>
          <w:szCs w:val="24"/>
        </w:rPr>
        <w:t xml:space="preserve">patient handout should be user friendly and attractive in design, with the use of summarized necessary intervention measures to keep the medical sheet simple to understand. Facts should be presented in a way that patients would follow easily. Instructions about prescribed practices should be summarized, emphasizing on the importance of consistently following the procedures. With information on how to improve their health with specific modification of procedures in lifestyle, the medication sheet can reduce the rate of acute hypertension, which would result in more complicated medical issues such as heart </w:t>
      </w:r>
      <w:r w:rsidR="005248AC" w:rsidRPr="00DE3B36">
        <w:rPr>
          <w:rFonts w:ascii="Times New Roman" w:hAnsi="Times New Roman" w:cs="Times New Roman"/>
          <w:sz w:val="24"/>
          <w:szCs w:val="24"/>
        </w:rPr>
        <w:lastRenderedPageBreak/>
        <w:t>attacks. Patients are also provided with necessary contacts which they can use to seek clarification regarding the steps and prescribed procedures. This enables an easy flow of information between the patient and doctors, improving the patient's life and satisfaction.</w:t>
      </w:r>
    </w:p>
    <w:p w14:paraId="60AAF4E6" w14:textId="198210F8" w:rsidR="00DE3B36" w:rsidRDefault="00DE3B36" w:rsidP="00DE3B36">
      <w:pPr>
        <w:spacing w:line="480" w:lineRule="auto"/>
        <w:ind w:firstLine="720"/>
        <w:rPr>
          <w:rFonts w:ascii="Times New Roman" w:hAnsi="Times New Roman" w:cs="Times New Roman"/>
          <w:sz w:val="24"/>
          <w:szCs w:val="24"/>
        </w:rPr>
      </w:pPr>
    </w:p>
    <w:p w14:paraId="2DD1C5C6" w14:textId="639D01F0" w:rsidR="00DE3B36" w:rsidRDefault="00DE3B36" w:rsidP="00DE3B36">
      <w:pPr>
        <w:spacing w:line="480" w:lineRule="auto"/>
        <w:ind w:firstLine="720"/>
        <w:rPr>
          <w:rFonts w:ascii="Times New Roman" w:hAnsi="Times New Roman" w:cs="Times New Roman"/>
          <w:sz w:val="24"/>
          <w:szCs w:val="24"/>
        </w:rPr>
      </w:pPr>
    </w:p>
    <w:p w14:paraId="19603932" w14:textId="1B7EE0F3" w:rsidR="00DE3B36" w:rsidRDefault="00DE3B36" w:rsidP="00DE3B36">
      <w:pPr>
        <w:spacing w:line="480" w:lineRule="auto"/>
        <w:ind w:firstLine="720"/>
        <w:rPr>
          <w:rFonts w:ascii="Times New Roman" w:hAnsi="Times New Roman" w:cs="Times New Roman"/>
          <w:sz w:val="24"/>
          <w:szCs w:val="24"/>
        </w:rPr>
      </w:pPr>
    </w:p>
    <w:p w14:paraId="6D887D14" w14:textId="283347F3" w:rsidR="00DE3B36" w:rsidRDefault="00DE3B36" w:rsidP="00DE3B36">
      <w:pPr>
        <w:spacing w:line="480" w:lineRule="auto"/>
        <w:ind w:firstLine="720"/>
        <w:rPr>
          <w:rFonts w:ascii="Times New Roman" w:hAnsi="Times New Roman" w:cs="Times New Roman"/>
          <w:sz w:val="24"/>
          <w:szCs w:val="24"/>
        </w:rPr>
      </w:pPr>
    </w:p>
    <w:p w14:paraId="525C0D78" w14:textId="307D866B" w:rsidR="00DE3B36" w:rsidRDefault="00DE3B36" w:rsidP="00DE3B36">
      <w:pPr>
        <w:spacing w:line="480" w:lineRule="auto"/>
        <w:ind w:firstLine="720"/>
        <w:rPr>
          <w:rFonts w:ascii="Times New Roman" w:hAnsi="Times New Roman" w:cs="Times New Roman"/>
          <w:sz w:val="24"/>
          <w:szCs w:val="24"/>
        </w:rPr>
      </w:pPr>
    </w:p>
    <w:p w14:paraId="5A9A77D5" w14:textId="72F412B9" w:rsidR="00DE3B36" w:rsidRDefault="00DE3B36" w:rsidP="00DE3B36">
      <w:pPr>
        <w:spacing w:line="480" w:lineRule="auto"/>
        <w:ind w:firstLine="720"/>
        <w:rPr>
          <w:rFonts w:ascii="Times New Roman" w:hAnsi="Times New Roman" w:cs="Times New Roman"/>
          <w:sz w:val="24"/>
          <w:szCs w:val="24"/>
        </w:rPr>
      </w:pPr>
    </w:p>
    <w:p w14:paraId="187F3613" w14:textId="634A3BE9" w:rsidR="00DE3B36" w:rsidRDefault="00DE3B36" w:rsidP="00DE3B36">
      <w:pPr>
        <w:spacing w:line="480" w:lineRule="auto"/>
        <w:ind w:firstLine="720"/>
        <w:rPr>
          <w:rFonts w:ascii="Times New Roman" w:hAnsi="Times New Roman" w:cs="Times New Roman"/>
          <w:sz w:val="24"/>
          <w:szCs w:val="24"/>
        </w:rPr>
      </w:pPr>
    </w:p>
    <w:p w14:paraId="31E93EA6" w14:textId="5C153A73" w:rsidR="00DE3B36" w:rsidRDefault="00DE3B36" w:rsidP="00DE3B36">
      <w:pPr>
        <w:spacing w:line="480" w:lineRule="auto"/>
        <w:ind w:firstLine="720"/>
        <w:rPr>
          <w:rFonts w:ascii="Times New Roman" w:hAnsi="Times New Roman" w:cs="Times New Roman"/>
          <w:sz w:val="24"/>
          <w:szCs w:val="24"/>
        </w:rPr>
      </w:pPr>
    </w:p>
    <w:p w14:paraId="357026F1" w14:textId="2A92CB3C" w:rsidR="00DE3B36" w:rsidRDefault="00DE3B36" w:rsidP="00DE3B36">
      <w:pPr>
        <w:spacing w:line="480" w:lineRule="auto"/>
        <w:ind w:firstLine="720"/>
        <w:rPr>
          <w:rFonts w:ascii="Times New Roman" w:hAnsi="Times New Roman" w:cs="Times New Roman"/>
          <w:sz w:val="24"/>
          <w:szCs w:val="24"/>
        </w:rPr>
      </w:pPr>
    </w:p>
    <w:p w14:paraId="5C8B94E9" w14:textId="71DC9FDC" w:rsidR="00DE3B36" w:rsidRDefault="00DE3B36" w:rsidP="00DE3B36">
      <w:pPr>
        <w:spacing w:line="480" w:lineRule="auto"/>
        <w:ind w:firstLine="720"/>
        <w:rPr>
          <w:rFonts w:ascii="Times New Roman" w:hAnsi="Times New Roman" w:cs="Times New Roman"/>
          <w:sz w:val="24"/>
          <w:szCs w:val="24"/>
        </w:rPr>
      </w:pPr>
    </w:p>
    <w:p w14:paraId="37EDA65F" w14:textId="33145045" w:rsidR="00DE3B36" w:rsidRDefault="00DE3B36" w:rsidP="00DE3B36">
      <w:pPr>
        <w:spacing w:line="480" w:lineRule="auto"/>
        <w:ind w:firstLine="720"/>
        <w:rPr>
          <w:rFonts w:ascii="Times New Roman" w:hAnsi="Times New Roman" w:cs="Times New Roman"/>
          <w:sz w:val="24"/>
          <w:szCs w:val="24"/>
        </w:rPr>
      </w:pPr>
    </w:p>
    <w:p w14:paraId="2D584507" w14:textId="2E5CEED7" w:rsidR="00DE3B36" w:rsidRDefault="00DE3B36" w:rsidP="00DE3B36">
      <w:pPr>
        <w:spacing w:line="480" w:lineRule="auto"/>
        <w:ind w:firstLine="720"/>
        <w:rPr>
          <w:rFonts w:ascii="Times New Roman" w:hAnsi="Times New Roman" w:cs="Times New Roman"/>
          <w:sz w:val="24"/>
          <w:szCs w:val="24"/>
        </w:rPr>
      </w:pPr>
    </w:p>
    <w:p w14:paraId="3E438B04" w14:textId="4038FB49" w:rsidR="00DE3B36" w:rsidRDefault="00DE3B36" w:rsidP="00DE3B36">
      <w:pPr>
        <w:spacing w:line="480" w:lineRule="auto"/>
        <w:ind w:firstLine="720"/>
        <w:rPr>
          <w:rFonts w:ascii="Times New Roman" w:hAnsi="Times New Roman" w:cs="Times New Roman"/>
          <w:sz w:val="24"/>
          <w:szCs w:val="24"/>
        </w:rPr>
      </w:pPr>
    </w:p>
    <w:p w14:paraId="650CE966" w14:textId="3B62CBA4" w:rsidR="00DE3B36" w:rsidRDefault="00DE3B36" w:rsidP="00DE3B36">
      <w:pPr>
        <w:spacing w:line="480" w:lineRule="auto"/>
        <w:ind w:firstLine="720"/>
        <w:rPr>
          <w:rFonts w:ascii="Times New Roman" w:hAnsi="Times New Roman" w:cs="Times New Roman"/>
          <w:sz w:val="24"/>
          <w:szCs w:val="24"/>
        </w:rPr>
      </w:pPr>
    </w:p>
    <w:p w14:paraId="582B2765" w14:textId="0A933F36" w:rsidR="00DE3B36" w:rsidRDefault="00DE3B36" w:rsidP="00DE3B36">
      <w:pPr>
        <w:spacing w:line="480" w:lineRule="auto"/>
        <w:ind w:firstLine="720"/>
        <w:rPr>
          <w:rFonts w:ascii="Times New Roman" w:hAnsi="Times New Roman" w:cs="Times New Roman"/>
          <w:sz w:val="24"/>
          <w:szCs w:val="24"/>
        </w:rPr>
      </w:pPr>
    </w:p>
    <w:p w14:paraId="4DECB536" w14:textId="0CF0B41C" w:rsidR="00DE3B36" w:rsidRDefault="00DE3B36" w:rsidP="00DE3B36">
      <w:pPr>
        <w:spacing w:line="480" w:lineRule="auto"/>
        <w:ind w:firstLine="720"/>
        <w:rPr>
          <w:rFonts w:ascii="Times New Roman" w:hAnsi="Times New Roman" w:cs="Times New Roman"/>
          <w:sz w:val="24"/>
          <w:szCs w:val="24"/>
        </w:rPr>
      </w:pPr>
    </w:p>
    <w:p w14:paraId="093A4156" w14:textId="5A36AE07" w:rsidR="00DE3B36" w:rsidRDefault="00DE3B36" w:rsidP="00DE3B3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14:paraId="7EBF3182" w14:textId="77777777" w:rsidR="00DE3B36" w:rsidRPr="00DE3B36" w:rsidRDefault="00DE3B36" w:rsidP="00DE3B36">
      <w:pPr>
        <w:spacing w:line="480" w:lineRule="auto"/>
        <w:rPr>
          <w:rFonts w:ascii="Times New Roman" w:hAnsi="Times New Roman" w:cs="Times New Roman"/>
          <w:sz w:val="24"/>
          <w:szCs w:val="24"/>
        </w:rPr>
      </w:pPr>
    </w:p>
    <w:p w14:paraId="14DFAB6C" w14:textId="77777777" w:rsidR="002D107A" w:rsidRDefault="002D107A" w:rsidP="00DE3B36">
      <w:pPr>
        <w:spacing w:line="480" w:lineRule="auto"/>
        <w:rPr>
          <w:rFonts w:ascii="Times New Roman" w:hAnsi="Times New Roman" w:cs="Times New Roman"/>
          <w:sz w:val="24"/>
          <w:szCs w:val="24"/>
        </w:rPr>
      </w:pPr>
      <w:bookmarkStart w:id="1" w:name="_Hlk45245941"/>
      <w:r w:rsidRPr="00DE3B36">
        <w:rPr>
          <w:rFonts w:ascii="Times New Roman" w:hAnsi="Times New Roman" w:cs="Times New Roman"/>
          <w:sz w:val="24"/>
          <w:szCs w:val="24"/>
        </w:rPr>
        <w:t>Chiolero, A</w:t>
      </w:r>
      <w:bookmarkEnd w:id="1"/>
      <w:r w:rsidRPr="00DE3B36">
        <w:rPr>
          <w:rFonts w:ascii="Times New Roman" w:hAnsi="Times New Roman" w:cs="Times New Roman"/>
          <w:sz w:val="24"/>
          <w:szCs w:val="24"/>
        </w:rPr>
        <w:t>., Burnier, M., &amp; Santschi, V. (2016). Improving treatment satisfaction to increase adherence. </w:t>
      </w:r>
      <w:r w:rsidRPr="00DE3B36">
        <w:rPr>
          <w:rFonts w:ascii="Times New Roman" w:hAnsi="Times New Roman" w:cs="Times New Roman"/>
          <w:i/>
          <w:iCs/>
          <w:sz w:val="24"/>
          <w:szCs w:val="24"/>
        </w:rPr>
        <w:t>Journal of Human Hypertension</w:t>
      </w:r>
      <w:r w:rsidRPr="00DE3B36">
        <w:rPr>
          <w:rFonts w:ascii="Times New Roman" w:hAnsi="Times New Roman" w:cs="Times New Roman"/>
          <w:sz w:val="24"/>
          <w:szCs w:val="24"/>
        </w:rPr>
        <w:t>, </w:t>
      </w:r>
      <w:r w:rsidRPr="00DE3B36">
        <w:rPr>
          <w:rFonts w:ascii="Times New Roman" w:hAnsi="Times New Roman" w:cs="Times New Roman"/>
          <w:i/>
          <w:iCs/>
          <w:sz w:val="24"/>
          <w:szCs w:val="24"/>
        </w:rPr>
        <w:t>30</w:t>
      </w:r>
      <w:r w:rsidRPr="00DE3B36">
        <w:rPr>
          <w:rFonts w:ascii="Times New Roman" w:hAnsi="Times New Roman" w:cs="Times New Roman"/>
          <w:sz w:val="24"/>
          <w:szCs w:val="24"/>
        </w:rPr>
        <w:t>(5), 295-296.</w:t>
      </w:r>
    </w:p>
    <w:p w14:paraId="63C0102B" w14:textId="77777777" w:rsidR="002D107A" w:rsidRPr="00DE3B36" w:rsidRDefault="002D107A" w:rsidP="00DE3B36">
      <w:pPr>
        <w:spacing w:line="480" w:lineRule="auto"/>
        <w:rPr>
          <w:rFonts w:ascii="Times New Roman" w:hAnsi="Times New Roman" w:cs="Times New Roman"/>
          <w:sz w:val="24"/>
          <w:szCs w:val="24"/>
        </w:rPr>
      </w:pPr>
      <w:bookmarkStart w:id="2" w:name="_Hlk45245588"/>
      <w:r w:rsidRPr="00DE3B36">
        <w:rPr>
          <w:rFonts w:ascii="Times New Roman" w:hAnsi="Times New Roman" w:cs="Times New Roman"/>
          <w:sz w:val="24"/>
          <w:szCs w:val="24"/>
        </w:rPr>
        <w:t>Cushman, W. C.</w:t>
      </w:r>
      <w:bookmarkEnd w:id="2"/>
      <w:r w:rsidRPr="00DE3B36">
        <w:rPr>
          <w:rFonts w:ascii="Times New Roman" w:hAnsi="Times New Roman" w:cs="Times New Roman"/>
          <w:sz w:val="24"/>
          <w:szCs w:val="24"/>
        </w:rPr>
        <w:t>, Whelton, P. K., Fine, L. J., Wright Jr, J. T., Reboussin, D. M., Johnson, K. C., &amp; Oparil, S. (2016). SPRINT trial results: latest news in hypertension management. </w:t>
      </w:r>
      <w:r w:rsidRPr="00DE3B36">
        <w:rPr>
          <w:rFonts w:ascii="Times New Roman" w:hAnsi="Times New Roman" w:cs="Times New Roman"/>
          <w:i/>
          <w:iCs/>
          <w:sz w:val="24"/>
          <w:szCs w:val="24"/>
        </w:rPr>
        <w:t>Hypertension</w:t>
      </w:r>
      <w:r w:rsidRPr="00DE3B36">
        <w:rPr>
          <w:rFonts w:ascii="Times New Roman" w:hAnsi="Times New Roman" w:cs="Times New Roman"/>
          <w:sz w:val="24"/>
          <w:szCs w:val="24"/>
        </w:rPr>
        <w:t>, </w:t>
      </w:r>
      <w:r w:rsidRPr="00DE3B36">
        <w:rPr>
          <w:rFonts w:ascii="Times New Roman" w:hAnsi="Times New Roman" w:cs="Times New Roman"/>
          <w:i/>
          <w:iCs/>
          <w:sz w:val="24"/>
          <w:szCs w:val="24"/>
        </w:rPr>
        <w:t>67</w:t>
      </w:r>
      <w:r w:rsidRPr="00DE3B36">
        <w:rPr>
          <w:rFonts w:ascii="Times New Roman" w:hAnsi="Times New Roman" w:cs="Times New Roman"/>
          <w:sz w:val="24"/>
          <w:szCs w:val="24"/>
        </w:rPr>
        <w:t>(2), 263-265.</w:t>
      </w:r>
    </w:p>
    <w:p w14:paraId="5A393BD4" w14:textId="77777777" w:rsidR="002D107A" w:rsidRDefault="002D107A" w:rsidP="00DE3B36">
      <w:pPr>
        <w:spacing w:line="480" w:lineRule="auto"/>
        <w:rPr>
          <w:rFonts w:ascii="Times New Roman" w:hAnsi="Times New Roman" w:cs="Times New Roman"/>
          <w:sz w:val="24"/>
          <w:szCs w:val="24"/>
        </w:rPr>
      </w:pPr>
      <w:bookmarkStart w:id="3" w:name="_Hlk45245483"/>
      <w:r w:rsidRPr="00DE3B36">
        <w:rPr>
          <w:rFonts w:ascii="Times New Roman" w:hAnsi="Times New Roman" w:cs="Times New Roman"/>
          <w:sz w:val="24"/>
          <w:szCs w:val="24"/>
        </w:rPr>
        <w:t>Kovell, L. C</w:t>
      </w:r>
      <w:bookmarkEnd w:id="3"/>
      <w:r w:rsidRPr="00DE3B36">
        <w:rPr>
          <w:rFonts w:ascii="Times New Roman" w:hAnsi="Times New Roman" w:cs="Times New Roman"/>
          <w:sz w:val="24"/>
          <w:szCs w:val="24"/>
        </w:rPr>
        <w:t>., Ahmed, H. M., Misra, S., Whelton, S. P., Prokopowicz, G. P., Blumenthal, R. S., &amp; McEvoy, J. W. (2015). US hypertension management guidelines: a review of the recent past and recommendations for the future. </w:t>
      </w:r>
      <w:r w:rsidRPr="00DE3B36">
        <w:rPr>
          <w:rFonts w:ascii="Times New Roman" w:hAnsi="Times New Roman" w:cs="Times New Roman"/>
          <w:i/>
          <w:iCs/>
          <w:sz w:val="24"/>
          <w:szCs w:val="24"/>
        </w:rPr>
        <w:t>Journal of the American Heart Association</w:t>
      </w:r>
      <w:r w:rsidRPr="00DE3B36">
        <w:rPr>
          <w:rFonts w:ascii="Times New Roman" w:hAnsi="Times New Roman" w:cs="Times New Roman"/>
          <w:sz w:val="24"/>
          <w:szCs w:val="24"/>
        </w:rPr>
        <w:t>, </w:t>
      </w:r>
      <w:r w:rsidRPr="00DE3B36">
        <w:rPr>
          <w:rFonts w:ascii="Times New Roman" w:hAnsi="Times New Roman" w:cs="Times New Roman"/>
          <w:i/>
          <w:iCs/>
          <w:sz w:val="24"/>
          <w:szCs w:val="24"/>
        </w:rPr>
        <w:t>4</w:t>
      </w:r>
      <w:r w:rsidRPr="00DE3B36">
        <w:rPr>
          <w:rFonts w:ascii="Times New Roman" w:hAnsi="Times New Roman" w:cs="Times New Roman"/>
          <w:sz w:val="24"/>
          <w:szCs w:val="24"/>
        </w:rPr>
        <w:t>(12), e002315.</w:t>
      </w:r>
    </w:p>
    <w:p w14:paraId="60B917AB" w14:textId="77777777" w:rsidR="002D107A" w:rsidRDefault="002D107A" w:rsidP="00DE3B36">
      <w:pPr>
        <w:spacing w:line="480" w:lineRule="auto"/>
        <w:rPr>
          <w:rFonts w:ascii="Times New Roman" w:hAnsi="Times New Roman" w:cs="Times New Roman"/>
          <w:sz w:val="24"/>
          <w:szCs w:val="24"/>
        </w:rPr>
      </w:pPr>
      <w:bookmarkStart w:id="4" w:name="_Hlk45245785"/>
      <w:r w:rsidRPr="00DE3B36">
        <w:rPr>
          <w:rFonts w:ascii="Times New Roman" w:hAnsi="Times New Roman" w:cs="Times New Roman"/>
          <w:sz w:val="24"/>
          <w:szCs w:val="24"/>
        </w:rPr>
        <w:t xml:space="preserve">Truccolo, I. (2016). </w:t>
      </w:r>
      <w:bookmarkEnd w:id="4"/>
      <w:r w:rsidRPr="00DE3B36">
        <w:rPr>
          <w:rFonts w:ascii="Times New Roman" w:hAnsi="Times New Roman" w:cs="Times New Roman"/>
          <w:sz w:val="24"/>
          <w:szCs w:val="24"/>
        </w:rPr>
        <w:t>Providing patient information and education in practice: the role of the health librarian. </w:t>
      </w:r>
      <w:r w:rsidRPr="00DE3B36">
        <w:rPr>
          <w:rFonts w:ascii="Times New Roman" w:hAnsi="Times New Roman" w:cs="Times New Roman"/>
          <w:i/>
          <w:iCs/>
          <w:sz w:val="24"/>
          <w:szCs w:val="24"/>
        </w:rPr>
        <w:t>Health Information &amp; Libraries Journal</w:t>
      </w:r>
      <w:r w:rsidRPr="00DE3B36">
        <w:rPr>
          <w:rFonts w:ascii="Times New Roman" w:hAnsi="Times New Roman" w:cs="Times New Roman"/>
          <w:sz w:val="24"/>
          <w:szCs w:val="24"/>
        </w:rPr>
        <w:t>, </w:t>
      </w:r>
      <w:r w:rsidRPr="00DE3B36">
        <w:rPr>
          <w:rFonts w:ascii="Times New Roman" w:hAnsi="Times New Roman" w:cs="Times New Roman"/>
          <w:i/>
          <w:iCs/>
          <w:sz w:val="24"/>
          <w:szCs w:val="24"/>
        </w:rPr>
        <w:t>33</w:t>
      </w:r>
      <w:r w:rsidRPr="00DE3B36">
        <w:rPr>
          <w:rFonts w:ascii="Times New Roman" w:hAnsi="Times New Roman" w:cs="Times New Roman"/>
          <w:sz w:val="24"/>
          <w:szCs w:val="24"/>
        </w:rPr>
        <w:t>(2), 161-166.</w:t>
      </w:r>
    </w:p>
    <w:p w14:paraId="37CDEB4A" w14:textId="77777777" w:rsidR="002D107A" w:rsidRDefault="002D107A" w:rsidP="00DE3B36">
      <w:pPr>
        <w:spacing w:line="480" w:lineRule="auto"/>
        <w:rPr>
          <w:rFonts w:ascii="Times New Roman" w:hAnsi="Times New Roman" w:cs="Times New Roman"/>
          <w:sz w:val="24"/>
          <w:szCs w:val="24"/>
        </w:rPr>
      </w:pPr>
      <w:bookmarkStart w:id="5" w:name="_Hlk45245848"/>
      <w:r w:rsidRPr="00DE3B36">
        <w:rPr>
          <w:rFonts w:ascii="Times New Roman" w:hAnsi="Times New Roman" w:cs="Times New Roman"/>
          <w:sz w:val="24"/>
          <w:szCs w:val="24"/>
        </w:rPr>
        <w:t>Williams, A. M</w:t>
      </w:r>
      <w:bookmarkEnd w:id="5"/>
      <w:r w:rsidRPr="00DE3B36">
        <w:rPr>
          <w:rFonts w:ascii="Times New Roman" w:hAnsi="Times New Roman" w:cs="Times New Roman"/>
          <w:sz w:val="24"/>
          <w:szCs w:val="24"/>
        </w:rPr>
        <w:t>., Muir, K. W., &amp; Rosdahl, J. A. (2016). Readability of patient education materials in ophthalmology: a single-institution study and systematic review. </w:t>
      </w:r>
      <w:r w:rsidRPr="00DE3B36">
        <w:rPr>
          <w:rFonts w:ascii="Times New Roman" w:hAnsi="Times New Roman" w:cs="Times New Roman"/>
          <w:i/>
          <w:iCs/>
          <w:sz w:val="24"/>
          <w:szCs w:val="24"/>
        </w:rPr>
        <w:t>BMC ophthalmology</w:t>
      </w:r>
      <w:r w:rsidRPr="00DE3B36">
        <w:rPr>
          <w:rFonts w:ascii="Times New Roman" w:hAnsi="Times New Roman" w:cs="Times New Roman"/>
          <w:sz w:val="24"/>
          <w:szCs w:val="24"/>
        </w:rPr>
        <w:t>, </w:t>
      </w:r>
      <w:r w:rsidRPr="00DE3B36">
        <w:rPr>
          <w:rFonts w:ascii="Times New Roman" w:hAnsi="Times New Roman" w:cs="Times New Roman"/>
          <w:i/>
          <w:iCs/>
          <w:sz w:val="24"/>
          <w:szCs w:val="24"/>
        </w:rPr>
        <w:t>16</w:t>
      </w:r>
      <w:r w:rsidRPr="00DE3B36">
        <w:rPr>
          <w:rFonts w:ascii="Times New Roman" w:hAnsi="Times New Roman" w:cs="Times New Roman"/>
          <w:sz w:val="24"/>
          <w:szCs w:val="24"/>
        </w:rPr>
        <w:t>(1), 1-11.</w:t>
      </w:r>
    </w:p>
    <w:p w14:paraId="6B224515" w14:textId="77777777" w:rsidR="00DE3B36" w:rsidRPr="00DE3B36" w:rsidRDefault="00DE3B36" w:rsidP="00DE3B36">
      <w:pPr>
        <w:spacing w:line="480" w:lineRule="auto"/>
        <w:rPr>
          <w:rFonts w:ascii="Times New Roman" w:hAnsi="Times New Roman" w:cs="Times New Roman"/>
          <w:sz w:val="24"/>
          <w:szCs w:val="24"/>
        </w:rPr>
      </w:pPr>
    </w:p>
    <w:p w14:paraId="34502253" w14:textId="77777777" w:rsidR="00811D4B" w:rsidRPr="00DE3B36" w:rsidRDefault="00811D4B" w:rsidP="00DE3B36">
      <w:pPr>
        <w:spacing w:line="480" w:lineRule="auto"/>
        <w:rPr>
          <w:rFonts w:ascii="Times New Roman" w:hAnsi="Times New Roman" w:cs="Times New Roman"/>
          <w:sz w:val="24"/>
          <w:szCs w:val="24"/>
        </w:rPr>
      </w:pPr>
    </w:p>
    <w:sectPr w:rsidR="00811D4B" w:rsidRPr="00DE3B36" w:rsidSect="002D107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8E1E13" w14:textId="77777777" w:rsidR="00063476" w:rsidRDefault="00063476" w:rsidP="002D107A">
      <w:pPr>
        <w:spacing w:after="0" w:line="240" w:lineRule="auto"/>
      </w:pPr>
      <w:r>
        <w:separator/>
      </w:r>
    </w:p>
  </w:endnote>
  <w:endnote w:type="continuationSeparator" w:id="0">
    <w:p w14:paraId="08663E4D" w14:textId="77777777" w:rsidR="00063476" w:rsidRDefault="00063476" w:rsidP="002D10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BCFC9A" w14:textId="77777777" w:rsidR="00063476" w:rsidRDefault="00063476" w:rsidP="002D107A">
      <w:pPr>
        <w:spacing w:after="0" w:line="240" w:lineRule="auto"/>
      </w:pPr>
      <w:r>
        <w:separator/>
      </w:r>
    </w:p>
  </w:footnote>
  <w:footnote w:type="continuationSeparator" w:id="0">
    <w:p w14:paraId="4F3E1565" w14:textId="77777777" w:rsidR="00063476" w:rsidRDefault="00063476" w:rsidP="002D10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4719884"/>
      <w:docPartObj>
        <w:docPartGallery w:val="Page Numbers (Top of Page)"/>
        <w:docPartUnique/>
      </w:docPartObj>
    </w:sdtPr>
    <w:sdtEndPr>
      <w:rPr>
        <w:noProof/>
      </w:rPr>
    </w:sdtEndPr>
    <w:sdtContent>
      <w:p w14:paraId="47645892" w14:textId="274AEE09" w:rsidR="002D107A" w:rsidRDefault="002D107A">
        <w:pPr>
          <w:pStyle w:val="Header"/>
          <w:jc w:val="right"/>
        </w:pPr>
        <w:r>
          <w:fldChar w:fldCharType="begin"/>
        </w:r>
        <w:r>
          <w:instrText xml:space="preserve"> PAGE   \* MERGEFORMAT </w:instrText>
        </w:r>
        <w:r>
          <w:fldChar w:fldCharType="separate"/>
        </w:r>
        <w:r w:rsidR="000C613A">
          <w:rPr>
            <w:noProof/>
          </w:rPr>
          <w:t>2</w:t>
        </w:r>
        <w:r>
          <w:rPr>
            <w:noProof/>
          </w:rPr>
          <w:fldChar w:fldCharType="end"/>
        </w:r>
      </w:p>
    </w:sdtContent>
  </w:sdt>
  <w:p w14:paraId="7CF7229C" w14:textId="70C26003" w:rsidR="002D107A" w:rsidRDefault="002D107A">
    <w:pPr>
      <w:pStyle w:val="Header"/>
    </w:pPr>
    <w:bookmarkStart w:id="6" w:name="_Hlk45246154"/>
    <w:bookmarkStart w:id="7" w:name="_Hlk45246155"/>
    <w:bookmarkStart w:id="8" w:name="_Hlk45246165"/>
    <w:bookmarkStart w:id="9" w:name="_Hlk45246166"/>
    <w:r>
      <w:t>PATIENT EDUCATION HANDOUT.</w:t>
    </w:r>
    <w:bookmarkEnd w:id="6"/>
    <w:bookmarkEnd w:id="7"/>
    <w:bookmarkEnd w:id="8"/>
    <w:bookmarkEnd w:id="9"/>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FCB1B4" w14:textId="77777777" w:rsidR="002D107A" w:rsidRPr="002D107A" w:rsidRDefault="002D107A" w:rsidP="002D107A">
    <w:pPr>
      <w:pStyle w:val="Header"/>
    </w:pPr>
    <w:r>
      <w:t xml:space="preserve">Running Head: </w:t>
    </w:r>
    <w:r w:rsidRPr="002D107A">
      <w:t>PATIENT EDUCATION HANDOUT.</w:t>
    </w:r>
  </w:p>
  <w:p w14:paraId="1B84298A" w14:textId="4F3A283F" w:rsidR="002D107A" w:rsidRDefault="002D10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817"/>
    <w:rsid w:val="00063476"/>
    <w:rsid w:val="000C613A"/>
    <w:rsid w:val="002D107A"/>
    <w:rsid w:val="005248AC"/>
    <w:rsid w:val="00811D4B"/>
    <w:rsid w:val="00827817"/>
    <w:rsid w:val="00840A43"/>
    <w:rsid w:val="00894D48"/>
    <w:rsid w:val="009D5DA4"/>
    <w:rsid w:val="00A65A5F"/>
    <w:rsid w:val="00AC584A"/>
    <w:rsid w:val="00B43FB0"/>
    <w:rsid w:val="00BB4588"/>
    <w:rsid w:val="00C5719C"/>
    <w:rsid w:val="00CC2109"/>
    <w:rsid w:val="00DE3B36"/>
    <w:rsid w:val="00E02C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62E7B"/>
  <w15:chartTrackingRefBased/>
  <w15:docId w15:val="{3EAB1B80-F33C-4AE8-882F-672369AAE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10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107A"/>
  </w:style>
  <w:style w:type="paragraph" w:styleId="Footer">
    <w:name w:val="footer"/>
    <w:basedOn w:val="Normal"/>
    <w:link w:val="FooterChar"/>
    <w:uiPriority w:val="99"/>
    <w:unhideWhenUsed/>
    <w:rsid w:val="002D10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10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839</Words>
  <Characters>4784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2020-07-10T02:48:00Z</dcterms:created>
  <dcterms:modified xsi:type="dcterms:W3CDTF">2020-07-10T02:48:00Z</dcterms:modified>
</cp:coreProperties>
</file>